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A5" w:rsidRDefault="00C308A5">
      <w:bookmarkStart w:id="0" w:name="_GoBack"/>
      <w:bookmarkEnd w:id="0"/>
    </w:p>
    <w:p w:rsidR="00C308A5" w:rsidRDefault="00C308A5"/>
    <w:p w:rsidR="00C308A5" w:rsidRDefault="00C308A5"/>
    <w:p w:rsidR="00C308A5" w:rsidRDefault="00C308A5"/>
    <w:p w:rsidR="00C308A5" w:rsidRDefault="00C308A5"/>
    <w:p w:rsidR="00C308A5" w:rsidRDefault="00C308A5"/>
    <w:p w:rsidR="00C308A5" w:rsidRDefault="00C308A5"/>
    <w:p w:rsidR="00C308A5" w:rsidRDefault="00C308A5"/>
    <w:p w:rsidR="00C308A5" w:rsidRDefault="00C308A5"/>
    <w:p w:rsidR="00C308A5" w:rsidRDefault="00C308A5"/>
    <w:p w:rsidR="00C308A5" w:rsidRDefault="007510A7">
      <w:pPr>
        <w:pStyle w:val="Titel"/>
      </w:pPr>
      <w:r>
        <w:t>Orde voor de zegening</w:t>
      </w:r>
    </w:p>
    <w:p w:rsidR="00C308A5" w:rsidRDefault="007510A7">
      <w:pPr>
        <w:pStyle w:val="Titel"/>
      </w:pPr>
      <w:r>
        <w:t>en</w:t>
      </w:r>
    </w:p>
    <w:p w:rsidR="00C308A5" w:rsidRDefault="007510A7">
      <w:pPr>
        <w:pStyle w:val="Titel"/>
      </w:pPr>
      <w:r>
        <w:t>zalving van zieken</w:t>
      </w:r>
    </w:p>
    <w:p w:rsidR="00C308A5" w:rsidRDefault="007510A7">
      <w:pPr>
        <w:pStyle w:val="Kop2"/>
      </w:pPr>
      <w:r>
        <w:br w:type="page"/>
      </w:r>
    </w:p>
    <w:p w:rsidR="00C308A5" w:rsidRDefault="007510A7">
      <w:pPr>
        <w:pStyle w:val="Kop2"/>
      </w:pPr>
      <w:r>
        <w:lastRenderedPageBreak/>
        <w:t>Inleiding</w:t>
      </w:r>
    </w:p>
    <w:p w:rsidR="00C308A5" w:rsidRDefault="007510A7">
      <w:pPr>
        <w:pStyle w:val="Citaat"/>
      </w:pPr>
      <w:r>
        <w:t>De zorg voor de zieken en stervenden is de kerk op het hart gebonden. De eeuwen door heeft zij in het voetspoor van Israël zieken, stervenden en hun familie begeleid en ondersteund door middel van schriftlezing, (psalm)gebeden, zegening, handoplegging, en oliezalving. Ook de schuldbelijdenis kreeg een wezenlijke plaats.</w:t>
      </w:r>
    </w:p>
    <w:p w:rsidR="00C308A5" w:rsidRDefault="007510A7">
      <w:pPr>
        <w:pStyle w:val="Kop2"/>
      </w:pPr>
      <w:r>
        <w:t>Uitgangspunten</w:t>
      </w:r>
    </w:p>
    <w:p w:rsidR="00C308A5" w:rsidRDefault="007510A7">
      <w:pPr>
        <w:pStyle w:val="Citaat"/>
      </w:pPr>
      <w:r>
        <w:t>De omgang van Jezus en zijn leerlingen met de zieken staat in de context van het aanbrekende Koninkrijk van God. Hij zegende hen, legde hen de handen op en genas velen. En op de vraag van Johannes de Doper antwoordt Hij: blinden worden ziende, lammen wandelen … Ook zijn leerlingen dreven boze geesten uit en zalfden vele zieken met olie (Marcus 6). Onze woorden en handelingen bij de gelovige zieke staan in ditzelfde perspectief.</w:t>
      </w:r>
    </w:p>
    <w:p w:rsidR="00C308A5" w:rsidRDefault="007510A7">
      <w:pPr>
        <w:pStyle w:val="Citaat"/>
      </w:pPr>
      <w:r>
        <w:t>In deze bijbelse context mogen wij handoplegging en oliezalving beschouwen onder de noemer van de zegening. In de zegen schenkt God een toestand van heil, sjaloom, die veel meer omvat dan alleen het materiële. De woorden en beelden die Jakobus gebruikt (gebed van het geloof, redden, oprichten), zeggen ook dat het in de ziekenzalving om meer gaat dan lichamelijke genezing.</w:t>
      </w:r>
    </w:p>
    <w:p w:rsidR="00C308A5" w:rsidRDefault="007510A7">
      <w:pPr>
        <w:pStyle w:val="Citaat"/>
      </w:pPr>
      <w:r>
        <w:t>De handoplegging en de zalving zijn middelen waardoor God dit heil wil schenken: niet automatisch, maar in antwoord op het gebed dat ingegeven is door het geloof. Handoplegging en zalving liggen in betekenis dicht bij elkaar. De handoplegging is in de kerk vanouds het symbool van de mededeling van Gods Geest (aan deze mens). Zij kent een brede toepassing, ook buiten het ziekbed. De oliezalving, die huid en lichaam doortrekt, voegt hier nog iets aan toe: zij symboliseert in het bijzonder de helende werking van de Geest, die zijn intrek neemt in de zieke mens.</w:t>
      </w:r>
    </w:p>
    <w:p w:rsidR="00C308A5" w:rsidRDefault="007510A7">
      <w:pPr>
        <w:pStyle w:val="Citaat"/>
      </w:pPr>
      <w:r>
        <w:t>In het licht van het bovenstaande mogen wij de ziekenzalving zien als een bijbelse rite, die op het gebed van het geloof heil en heling bemiddelt aan de zieke mens. Een antwoord van God op de gebrokenheid van het leven. Zij is niet pas bedoeld voor stervenden, maar voor zieken, mensen die heil en heling nodig hebben voor heel hun bestaan. Daar kunnen ook mensen bij zijn die de dood onder ogen moeten zien.</w:t>
      </w:r>
    </w:p>
    <w:p w:rsidR="00C308A5" w:rsidRDefault="007510A7">
      <w:pPr>
        <w:pStyle w:val="Kop2"/>
      </w:pPr>
      <w:r>
        <w:t>Bijbelse achtergronden</w:t>
      </w:r>
    </w:p>
    <w:p w:rsidR="00C308A5" w:rsidRDefault="007510A7">
      <w:pPr>
        <w:pStyle w:val="Citaat"/>
      </w:pPr>
      <w:r>
        <w:t>In de Bijbel kan de olijfboom, die op vele plaatsen in Israël voorkomt, symbool zijn van het volk Israël (Jeremia 11:16; Romeinen 11:17,24), hemelse gezalfden of getuigen (Zacharia 4, Openbaring 11:4) en mensen (Psalm 52:10; Psalm 128:3).</w:t>
      </w:r>
    </w:p>
    <w:p w:rsidR="00C308A5" w:rsidRDefault="007510A7">
      <w:pPr>
        <w:pStyle w:val="Citaat"/>
      </w:pPr>
      <w:r>
        <w:t>In Israël wordt de olijfolie gebruikt als voedingsmiddel, als middel tot zuivering en heling van wonden en als intern geneesmiddel. Verder om de huid tegen uitdroging te bewaren en om licht te geven.</w:t>
      </w:r>
    </w:p>
    <w:p w:rsidR="00C308A5" w:rsidRDefault="007510A7">
      <w:pPr>
        <w:pStyle w:val="Citaat"/>
      </w:pPr>
      <w:r>
        <w:t>In de Joodse traditie is de olie ook een symbool van het eeuwige leven, een teken van de heelheid van het paradijs. Vaak wordt de levensboom van het paradijs getekend (of beschreven) als een olijfboom en in een rabbijnse midrasj wordt het olijfblad (Genesis 8:11) uitgelegd als een verwijzing naar het paradijs.</w:t>
      </w:r>
    </w:p>
    <w:p w:rsidR="00C308A5" w:rsidRDefault="007510A7">
      <w:pPr>
        <w:pStyle w:val="Citaat"/>
      </w:pPr>
      <w:r>
        <w:t xml:space="preserve">In liturgisch gebruik is olie brandstof voor de kandelaar in de tabernakel (Exodus 27:20) en zalfolie voor de heiliging van de tent der samenkomst en alle gerei (Exodus 30:22-29). Bij </w:t>
      </w:r>
      <w:r>
        <w:lastRenderedPageBreak/>
        <w:t>de ambtsaanvaarding van profeten, priesters en koningen is olie teken van de gave van Gods Geest (Exodus 29:7 en 30:30; Leviticus 8:30;1 Koningen 19:16; 1 Samuël 10:1).</w:t>
      </w:r>
    </w:p>
    <w:p w:rsidR="00C308A5" w:rsidRDefault="007510A7">
      <w:pPr>
        <w:pStyle w:val="Citaat"/>
      </w:pPr>
      <w:r>
        <w:t>De teksten die de bijbelse grondslag vormen voor de zalving van zieken zijn Jakobus 5:(10)13-18 en Marcus 6:13. Vergelijk ook Johannes 9:11.</w:t>
      </w:r>
    </w:p>
    <w:p w:rsidR="00C308A5" w:rsidRDefault="007510A7">
      <w:pPr>
        <w:pStyle w:val="Citaat"/>
      </w:pPr>
      <w:r>
        <w:t>In de tekst van Jakobus 5 vallen enkele dingen op:</w:t>
      </w:r>
    </w:p>
    <w:p w:rsidR="00C308A5" w:rsidRDefault="007510A7">
      <w:pPr>
        <w:pStyle w:val="Citaat"/>
      </w:pPr>
      <w:r>
        <w:t>–</w:t>
      </w:r>
      <w:r>
        <w:tab/>
        <w:t>de aard van de ziekte wordt niet genoemd, maar maakt het wel nodig dat de oudsten van de gemeente naar de zieke toegaan. De oudsten zijn de geroepen vertegenwoordigers van de gemeente;</w:t>
      </w:r>
    </w:p>
    <w:p w:rsidR="00C308A5" w:rsidRDefault="007510A7">
      <w:pPr>
        <w:pStyle w:val="Citaat"/>
      </w:pPr>
      <w:r>
        <w:t>–</w:t>
      </w:r>
      <w:r>
        <w:tab/>
        <w:t>de zalving met olie wordt begeleid door ‘het gebed van het geloof’, waardoor handoplegging en oliezalving geplaatst worden in de sfeer van het gebed en gewaakt wordt tegen magie;</w:t>
      </w:r>
    </w:p>
    <w:p w:rsidR="00C308A5" w:rsidRDefault="007510A7">
      <w:pPr>
        <w:pStyle w:val="Citaat"/>
      </w:pPr>
      <w:r>
        <w:t>–</w:t>
      </w:r>
      <w:r>
        <w:tab/>
        <w:t>de belijdenis van zonden. En het antwoord daarop: de vergeving;</w:t>
      </w:r>
    </w:p>
    <w:p w:rsidR="00C308A5" w:rsidRDefault="007510A7">
      <w:pPr>
        <w:pStyle w:val="Citaat"/>
      </w:pPr>
      <w:r>
        <w:t>–</w:t>
      </w:r>
      <w:r>
        <w:tab/>
        <w:t>de woorden ‘redden’ en ‘oprichten’. Zij hebben een dubbele betekenis. Zij betekenen heil en heling van geest, ziel en lichaam.</w:t>
      </w:r>
    </w:p>
    <w:p w:rsidR="00C308A5" w:rsidRDefault="007510A7">
      <w:pPr>
        <w:pStyle w:val="Citaat"/>
      </w:pPr>
      <w:r>
        <w:t>In deze elementen weerspiegelt zich de vroegchristelijke praktijk van de ziekenzalving. De zieke behoudt zijn plaats in de geloofsgemeenschap. De zalving is geen losse, mechanische handeling, maar wordt verricht in nauw verband met het gebed van het geloof. En zij is gericht op de hele mens.</w:t>
      </w:r>
    </w:p>
    <w:p w:rsidR="00C308A5" w:rsidRDefault="007510A7">
      <w:pPr>
        <w:pStyle w:val="Citaat"/>
      </w:pPr>
      <w:r>
        <w:t>De ziekenzalving is dus geen veredelde vorm van medicinaal gebruik. Zoals de olie een zegen is voor huid en lichaam, zo is de ziekenzalving een teken van Christus’ heilsgave: de gave van de Geest tot heling van de hele zieke mens naar geest, ziel en lichaam. En als zodanig: het antwoord van God op de gebrokenheid van ons bestaan. In dit licht mogen wij ook de woorden lezen uit Marcus 6, waar Jezus zijn leerlingen uitzendt: ‘en zij dreven vele boze geesten uit en zalfden vele zieken met olie en genazen hen’.</w:t>
      </w:r>
    </w:p>
    <w:p w:rsidR="00C308A5" w:rsidRDefault="007510A7">
      <w:pPr>
        <w:pStyle w:val="Kop2"/>
      </w:pPr>
      <w:r>
        <w:br w:type="page"/>
      </w:r>
    </w:p>
    <w:p w:rsidR="00C308A5" w:rsidRDefault="007510A7">
      <w:pPr>
        <w:pStyle w:val="Kop2"/>
      </w:pPr>
      <w:r>
        <w:lastRenderedPageBreak/>
        <w:t>Bemoediging</w:t>
      </w:r>
    </w:p>
    <w:p w:rsidR="00C308A5" w:rsidRDefault="007510A7">
      <w:r>
        <w:t>Vrede voor u en allen die hier zijn.</w:t>
      </w:r>
    </w:p>
    <w:p w:rsidR="00C308A5" w:rsidRDefault="007510A7">
      <w:r>
        <w:t>Amen.</w:t>
      </w:r>
    </w:p>
    <w:p w:rsidR="00C308A5" w:rsidRDefault="007510A7">
      <w:pPr>
        <w:pStyle w:val="Kop2"/>
      </w:pPr>
      <w:r>
        <w:t>Korte inleiding</w:t>
      </w:r>
    </w:p>
    <w:p w:rsidR="00C308A5" w:rsidRDefault="007510A7">
      <w:pPr>
        <w:pStyle w:val="Citaat"/>
      </w:pPr>
      <w:r>
        <w:t>Waarbij verwezen wordt naar de intentie van de ziekenzegening/zalving.</w:t>
      </w:r>
    </w:p>
    <w:p w:rsidR="00C308A5" w:rsidRDefault="007510A7">
      <w:pPr>
        <w:pStyle w:val="Kop2"/>
      </w:pPr>
      <w:r>
        <w:t>Psalm, lied, instrumentale muziek of stilte</w:t>
      </w:r>
    </w:p>
    <w:p w:rsidR="00C308A5" w:rsidRDefault="007510A7">
      <w:pPr>
        <w:pStyle w:val="Kop2"/>
      </w:pPr>
      <w:r>
        <w:t>Schuldbelijdenis</w:t>
      </w:r>
    </w:p>
    <w:p w:rsidR="00C308A5" w:rsidRDefault="007510A7">
      <w:r>
        <w:t>Laten wij onze schuld belijden</w:t>
      </w:r>
    </w:p>
    <w:p w:rsidR="00C308A5" w:rsidRDefault="007510A7">
      <w:r>
        <w:t>in vertrouwen op Gods barmhartigheid.</w:t>
      </w:r>
    </w:p>
    <w:p w:rsidR="00C308A5" w:rsidRDefault="007510A7">
      <w:r>
        <w:t>Zoals Johannes schreef:</w:t>
      </w:r>
    </w:p>
    <w:p w:rsidR="00C308A5" w:rsidRDefault="007510A7">
      <w:pPr>
        <w:ind w:left="567" w:firstLine="0"/>
      </w:pPr>
      <w:r>
        <w:t xml:space="preserve">“En als iemand gezondigd heeft: wij hebben een Voorspraak bij de Vader, Jezus Christus, de Rechtvaardige. En Hij is een verzoening voor onze zonden; en niet alleen voor de onze, maar ook voor de zonden van de hele wereld.” </w:t>
      </w:r>
      <w:r>
        <w:rPr>
          <w:i/>
          <w:iCs/>
          <w:color w:val="FF0000"/>
          <w:sz w:val="20"/>
          <w:szCs w:val="20"/>
          <w:u w:color="FF0000"/>
        </w:rPr>
        <w:t>(1 Johannes 2:1b-2)</w:t>
      </w:r>
    </w:p>
    <w:p w:rsidR="00C308A5" w:rsidRDefault="007510A7">
      <w:r>
        <w:t>Voor U belijden wij, almachtige God,</w:t>
      </w:r>
    </w:p>
    <w:p w:rsidR="00C308A5" w:rsidRDefault="007510A7">
      <w:r>
        <w:t>voor heel uw kerk en voor elkaar,</w:t>
      </w:r>
    </w:p>
    <w:p w:rsidR="00C308A5" w:rsidRDefault="007510A7">
      <w:r>
        <w:t>dat wij gezondigd hebben,</w:t>
      </w:r>
    </w:p>
    <w:p w:rsidR="00C308A5" w:rsidRDefault="007510A7">
      <w:r>
        <w:t>in woord en gedachte,</w:t>
      </w:r>
    </w:p>
    <w:p w:rsidR="00C308A5" w:rsidRDefault="007510A7">
      <w:r>
        <w:t>in het kwade dat wij gedaan hebben</w:t>
      </w:r>
    </w:p>
    <w:p w:rsidR="00C308A5" w:rsidRDefault="007510A7">
      <w:r>
        <w:t>en in het goede dat wij hebben nagelaten.</w:t>
      </w:r>
    </w:p>
    <w:p w:rsidR="00C308A5" w:rsidRDefault="007510A7">
      <w:pPr>
        <w:rPr>
          <w:color w:val="FF0000"/>
          <w:sz w:val="24"/>
          <w:szCs w:val="24"/>
          <w:u w:color="FF0000"/>
        </w:rPr>
      </w:pPr>
      <w:r>
        <w:rPr>
          <w:color w:val="FF0000"/>
          <w:sz w:val="24"/>
          <w:szCs w:val="24"/>
          <w:u w:color="FF0000"/>
        </w:rPr>
        <w:t>… gebedsstilte …</w:t>
      </w:r>
    </w:p>
    <w:p w:rsidR="00C308A5" w:rsidRDefault="007510A7">
      <w:r>
        <w:t>Ontferm U over ons,</w:t>
      </w:r>
    </w:p>
    <w:p w:rsidR="00C308A5" w:rsidRDefault="007510A7">
      <w:r>
        <w:t>vergeef ons onze zonden</w:t>
      </w:r>
    </w:p>
    <w:p w:rsidR="00C308A5" w:rsidRDefault="007510A7">
      <w:r>
        <w:t>en geef dat wij U mogen dienen.</w:t>
      </w:r>
    </w:p>
    <w:p w:rsidR="00C308A5" w:rsidRDefault="007510A7">
      <w:r>
        <w:t>Vernieuw daartoe ons leven</w:t>
      </w:r>
    </w:p>
    <w:p w:rsidR="00C308A5" w:rsidRDefault="007510A7">
      <w:r>
        <w:t>door Christus, onze Heere.</w:t>
      </w:r>
    </w:p>
    <w:p w:rsidR="00C308A5" w:rsidRDefault="00C308A5">
      <w:pPr>
        <w:rPr>
          <w:sz w:val="28"/>
          <w:szCs w:val="28"/>
        </w:rPr>
      </w:pPr>
    </w:p>
    <w:p w:rsidR="00C308A5" w:rsidRDefault="007510A7">
      <w:r>
        <w:t>De almachtige en barmhartige God zij ons genadig,</w:t>
      </w:r>
    </w:p>
    <w:p w:rsidR="00C308A5" w:rsidRDefault="007510A7">
      <w:r>
        <w:t>Hij moge ons onze zonden vergeven</w:t>
      </w:r>
    </w:p>
    <w:p w:rsidR="00C308A5" w:rsidRDefault="007510A7">
      <w:r>
        <w:t>en geleide ons tot het eeuwige leven.</w:t>
      </w:r>
    </w:p>
    <w:p w:rsidR="00C308A5" w:rsidRDefault="007510A7">
      <w:r>
        <w:t>Amen.</w:t>
      </w:r>
      <w:r>
        <w:br w:type="page"/>
      </w:r>
    </w:p>
    <w:p w:rsidR="00C308A5" w:rsidRDefault="007510A7">
      <w:pPr>
        <w:rPr>
          <w:rFonts w:ascii="Calibri Light" w:eastAsia="Calibri Light" w:hAnsi="Calibri Light" w:cs="Calibri Light"/>
          <w:b/>
          <w:bCs/>
          <w:u w:val="single"/>
        </w:rPr>
      </w:pPr>
      <w:r>
        <w:rPr>
          <w:rFonts w:ascii="Calibri Light" w:eastAsia="Calibri Light" w:hAnsi="Calibri Light" w:cs="Calibri Light"/>
          <w:b/>
          <w:bCs/>
          <w:u w:val="single"/>
        </w:rPr>
        <w:lastRenderedPageBreak/>
        <w:t>Gebed</w:t>
      </w:r>
    </w:p>
    <w:p w:rsidR="00C308A5" w:rsidRDefault="007510A7">
      <w:r>
        <w:t>Laat ons bidden.</w:t>
      </w:r>
    </w:p>
    <w:p w:rsidR="00C308A5" w:rsidRDefault="007510A7">
      <w:pPr>
        <w:rPr>
          <w:color w:val="FF0000"/>
          <w:sz w:val="24"/>
          <w:szCs w:val="24"/>
          <w:u w:color="FF0000"/>
        </w:rPr>
      </w:pPr>
      <w:r>
        <w:rPr>
          <w:color w:val="FF0000"/>
          <w:sz w:val="24"/>
          <w:szCs w:val="24"/>
          <w:u w:color="FF0000"/>
        </w:rPr>
        <w:t>… gebedsstilte …</w:t>
      </w:r>
    </w:p>
    <w:p w:rsidR="00C308A5" w:rsidRDefault="007510A7">
      <w:r>
        <w:t>Hemelse Vader,</w:t>
      </w:r>
    </w:p>
    <w:p w:rsidR="00C308A5" w:rsidRDefault="007510A7">
      <w:r>
        <w:t>Gij hebt uw Zoon Jezus Christus gezalfd</w:t>
      </w:r>
    </w:p>
    <w:p w:rsidR="00C308A5" w:rsidRDefault="007510A7">
      <w:r>
        <w:t>met de heilige Geest en met kracht</w:t>
      </w:r>
    </w:p>
    <w:p w:rsidR="00C308A5" w:rsidRDefault="007510A7">
      <w:r>
        <w:t>om de zegeningen van uw koninkrijk</w:t>
      </w:r>
    </w:p>
    <w:p w:rsidR="00C308A5" w:rsidRDefault="007510A7">
      <w:r>
        <w:t>dicht bij ons allen te brengen.</w:t>
      </w:r>
    </w:p>
    <w:p w:rsidR="00C308A5" w:rsidRDefault="007510A7">
      <w:r>
        <w:t>Zalf dan uw kerk met diezelfde Geest,</w:t>
      </w:r>
    </w:p>
    <w:p w:rsidR="00C308A5" w:rsidRDefault="007510A7">
      <w:r>
        <w:t>dat wij, die delen in zijn lijden en overwinning,</w:t>
      </w:r>
    </w:p>
    <w:p w:rsidR="00C308A5" w:rsidRDefault="007510A7">
      <w:r>
        <w:t>getuigen worden van uw boodschap van heil.</w:t>
      </w:r>
    </w:p>
    <w:p w:rsidR="00C308A5" w:rsidRDefault="007510A7">
      <w:r>
        <w:t>Door onze Heere Jezus Christus, uw Zoon,</w:t>
      </w:r>
    </w:p>
    <w:p w:rsidR="00C308A5" w:rsidRDefault="007510A7">
      <w:r>
        <w:t>die met U in de eenheid van de heilige Geest</w:t>
      </w:r>
    </w:p>
    <w:p w:rsidR="00C308A5" w:rsidRDefault="007510A7">
      <w:r>
        <w:t xml:space="preserve">leeft en regeert in de eeuwen der eeuwen. </w:t>
      </w:r>
    </w:p>
    <w:p w:rsidR="00C308A5" w:rsidRDefault="007510A7">
      <w:r>
        <w:t>Amen.</w:t>
      </w:r>
    </w:p>
    <w:p w:rsidR="00C308A5" w:rsidRDefault="007510A7">
      <w:pPr>
        <w:pStyle w:val="Kop2"/>
      </w:pPr>
      <w:r>
        <w:t>Lezing uit de heilige Schrift</w:t>
      </w:r>
    </w:p>
    <w:p w:rsidR="00C308A5" w:rsidRDefault="007510A7">
      <w:pPr>
        <w:rPr>
          <w:i/>
          <w:iCs/>
          <w:sz w:val="24"/>
          <w:szCs w:val="24"/>
        </w:rPr>
      </w:pPr>
      <w:r>
        <w:rPr>
          <w:i/>
          <w:iCs/>
          <w:sz w:val="24"/>
          <w:szCs w:val="24"/>
        </w:rPr>
        <w:t>Psalm 23 &amp; Jacobus 5:13-16</w:t>
      </w:r>
    </w:p>
    <w:p w:rsidR="00C308A5" w:rsidRDefault="007510A7">
      <w:pPr>
        <w:pStyle w:val="Kop2"/>
      </w:pPr>
      <w:r>
        <w:t>Psalm, lied, instrumentale muziek of stilte</w:t>
      </w:r>
    </w:p>
    <w:p w:rsidR="00C308A5" w:rsidRDefault="007510A7">
      <w:pPr>
        <w:pStyle w:val="Kop2"/>
      </w:pPr>
      <w:r>
        <w:t>Zegening door gebed en handoplegging</w:t>
      </w:r>
    </w:p>
    <w:p w:rsidR="00C308A5" w:rsidRDefault="007510A7">
      <w:r>
        <w:t>Heere Jezus Christus,</w:t>
      </w:r>
    </w:p>
    <w:p w:rsidR="00C308A5" w:rsidRDefault="007510A7">
      <w:r>
        <w:t>Gij hebt onze ziekten op U genomen</w:t>
      </w:r>
    </w:p>
    <w:p w:rsidR="00C308A5" w:rsidRDefault="007510A7">
      <w:r>
        <w:t>en onze smarten gedragen.</w:t>
      </w:r>
    </w:p>
    <w:p w:rsidR="00C308A5" w:rsidRDefault="007510A7">
      <w:r>
        <w:t xml:space="preserve">Wij danken U </w:t>
      </w:r>
    </w:p>
    <w:p w:rsidR="00C308A5" w:rsidRDefault="007510A7">
      <w:r>
        <w:t>voor uw liefde en geduld.</w:t>
      </w:r>
    </w:p>
    <w:p w:rsidR="00C308A5" w:rsidRDefault="007510A7">
      <w:r>
        <w:t>Wij bidden U:</w:t>
      </w:r>
    </w:p>
    <w:p w:rsidR="00C308A5" w:rsidRDefault="007510A7">
      <w:pPr>
        <w:rPr>
          <w:color w:val="FF0000"/>
          <w:sz w:val="24"/>
          <w:szCs w:val="24"/>
          <w:u w:color="FF0000"/>
        </w:rPr>
      </w:pPr>
      <w:r>
        <w:rPr>
          <w:color w:val="FF0000"/>
          <w:sz w:val="24"/>
          <w:szCs w:val="24"/>
          <w:u w:color="FF0000"/>
        </w:rPr>
        <w:t>handoplegging tijdens of na de volgende woorden</w:t>
      </w:r>
    </w:p>
    <w:p w:rsidR="00C308A5" w:rsidRDefault="007510A7">
      <w:r>
        <w:t>leg uw helende handen ook op N,</w:t>
      </w:r>
    </w:p>
    <w:p w:rsidR="00C308A5" w:rsidRDefault="007510A7">
      <w:r>
        <w:t>houd hem/haar vast in uw ontferming</w:t>
      </w:r>
    </w:p>
    <w:p w:rsidR="00C308A5" w:rsidRDefault="007510A7">
      <w:r>
        <w:t>en schenk hem/haar door uw heilige Geest</w:t>
      </w:r>
    </w:p>
    <w:p w:rsidR="00C308A5" w:rsidRDefault="007510A7">
      <w:r>
        <w:t>de vrede die blijft tot in het eeuwige leven.</w:t>
      </w:r>
    </w:p>
    <w:p w:rsidR="00C308A5" w:rsidRDefault="007510A7">
      <w:r>
        <w:t>Amen.</w:t>
      </w:r>
      <w:r>
        <w:br w:type="page"/>
      </w:r>
    </w:p>
    <w:p w:rsidR="00C308A5" w:rsidRDefault="007510A7">
      <w:pPr>
        <w:rPr>
          <w:rFonts w:ascii="Calibri Light" w:eastAsia="Calibri Light" w:hAnsi="Calibri Light" w:cs="Calibri Light"/>
          <w:b/>
          <w:bCs/>
          <w:u w:val="single"/>
        </w:rPr>
      </w:pPr>
      <w:r>
        <w:rPr>
          <w:rFonts w:ascii="Calibri Light" w:eastAsia="Calibri Light" w:hAnsi="Calibri Light" w:cs="Calibri Light"/>
          <w:b/>
          <w:bCs/>
          <w:u w:val="single"/>
        </w:rPr>
        <w:lastRenderedPageBreak/>
        <w:t>Zalving met olie</w:t>
      </w:r>
    </w:p>
    <w:p w:rsidR="00C308A5" w:rsidRDefault="007510A7">
      <w:r>
        <w:t>God, die leven</w:t>
      </w:r>
    </w:p>
    <w:p w:rsidR="00C308A5" w:rsidRDefault="007510A7">
      <w:r>
        <w:t>en redding schenkt,</w:t>
      </w:r>
    </w:p>
    <w:p w:rsidR="00C308A5" w:rsidRDefault="007510A7">
      <w:r>
        <w:t>zend uw Geest</w:t>
      </w:r>
    </w:p>
    <w:p w:rsidR="00C308A5" w:rsidRDefault="007510A7">
      <w:r>
        <w:t>en heilig deze olie.</w:t>
      </w:r>
    </w:p>
    <w:p w:rsidR="00C308A5" w:rsidRDefault="007510A7">
      <w:r>
        <w:t>En zoals zieken door uw apostelen</w:t>
      </w:r>
    </w:p>
    <w:p w:rsidR="00C308A5" w:rsidRDefault="007510A7">
      <w:r>
        <w:t>met olie werden gezalfd en genazen,</w:t>
      </w:r>
    </w:p>
    <w:p w:rsidR="00C308A5" w:rsidRDefault="007510A7">
      <w:r>
        <w:t>geef, zo bidden wij,</w:t>
      </w:r>
    </w:p>
    <w:p w:rsidR="00C308A5" w:rsidRDefault="007510A7">
      <w:r>
        <w:t>dat zij die deze zalving ontvangen,</w:t>
      </w:r>
    </w:p>
    <w:p w:rsidR="00C308A5" w:rsidRDefault="007510A7">
      <w:r>
        <w:t>geheeld mogen worden.</w:t>
      </w:r>
    </w:p>
    <w:p w:rsidR="00C308A5" w:rsidRDefault="007510A7">
      <w:r>
        <w:t>Door onze Heere Jezus Christus, uw Zoon,</w:t>
      </w:r>
    </w:p>
    <w:p w:rsidR="00C308A5" w:rsidRDefault="007510A7">
      <w:r>
        <w:t>die met U in de eenheid van de heilige Geest</w:t>
      </w:r>
    </w:p>
    <w:p w:rsidR="00C308A5" w:rsidRDefault="007510A7">
      <w:r>
        <w:t xml:space="preserve">leeft en regeert in de eeuwen der eeuwen. </w:t>
      </w:r>
    </w:p>
    <w:p w:rsidR="00C308A5" w:rsidRDefault="007510A7">
      <w:r>
        <w:t>Amen.</w:t>
      </w:r>
    </w:p>
    <w:p w:rsidR="00C308A5" w:rsidRDefault="007510A7">
      <w:pPr>
        <w:rPr>
          <w:color w:val="FF0000"/>
          <w:sz w:val="24"/>
          <w:szCs w:val="24"/>
          <w:u w:color="FF0000"/>
        </w:rPr>
      </w:pPr>
      <w:r>
        <w:rPr>
          <w:color w:val="FF0000"/>
          <w:sz w:val="24"/>
          <w:szCs w:val="24"/>
          <w:u w:color="FF0000"/>
        </w:rPr>
        <w:t>voorhoofd en handpalmen worden gezalfd onder de woorden</w:t>
      </w:r>
    </w:p>
    <w:p w:rsidR="00C308A5" w:rsidRDefault="007510A7">
      <w:r>
        <w:t xml:space="preserve">Moge onze Heere Jezus Christus </w:t>
      </w:r>
      <w:r>
        <w:rPr>
          <w:color w:val="FF0000"/>
          <w:u w:color="FF0000"/>
        </w:rPr>
        <w:t>†</w:t>
      </w:r>
    </w:p>
    <w:p w:rsidR="00C308A5" w:rsidRDefault="007510A7">
      <w:r>
        <w:t>in zijn liefde en ontferming</w:t>
      </w:r>
    </w:p>
    <w:p w:rsidR="00C308A5" w:rsidRDefault="007510A7">
      <w:r>
        <w:t>u door deze zalving bijstaan</w:t>
      </w:r>
    </w:p>
    <w:p w:rsidR="00C308A5" w:rsidRDefault="007510A7">
      <w:r>
        <w:t>met de genade van zijn heilige Geest.</w:t>
      </w:r>
    </w:p>
    <w:p w:rsidR="00C308A5" w:rsidRDefault="007510A7">
      <w:r>
        <w:t>Amen.</w:t>
      </w:r>
    </w:p>
    <w:p w:rsidR="00C308A5" w:rsidRDefault="007510A7">
      <w:r>
        <w:t>Moge Hij die u bevrijdt van zonde</w:t>
      </w:r>
    </w:p>
    <w:p w:rsidR="00C308A5" w:rsidRDefault="007510A7">
      <w:r>
        <w:t>u redden en oprichten.</w:t>
      </w:r>
    </w:p>
    <w:p w:rsidR="00C308A5" w:rsidRDefault="007510A7">
      <w:r>
        <w:t>Amen.</w:t>
      </w:r>
    </w:p>
    <w:p w:rsidR="00C308A5" w:rsidRDefault="007510A7">
      <w:pPr>
        <w:pStyle w:val="Kop2"/>
      </w:pPr>
      <w:r>
        <w:t>Voorbede</w:t>
      </w:r>
    </w:p>
    <w:p w:rsidR="00C308A5" w:rsidRDefault="007510A7">
      <w:r>
        <w:t>Barmhartige God,</w:t>
      </w:r>
    </w:p>
    <w:p w:rsidR="00C308A5" w:rsidRDefault="007510A7">
      <w:r>
        <w:t>het is uw liefde</w:t>
      </w:r>
    </w:p>
    <w:p w:rsidR="00C308A5" w:rsidRDefault="007510A7">
      <w:r>
        <w:t>die hemel en aarde geschapen heeft.</w:t>
      </w:r>
    </w:p>
    <w:p w:rsidR="00C308A5" w:rsidRDefault="007510A7">
      <w:r>
        <w:t>Het is uw genade die mensen van ons maakt,</w:t>
      </w:r>
    </w:p>
    <w:p w:rsidR="00C308A5" w:rsidRDefault="007510A7">
      <w:r>
        <w:t>uw kracht die ons bemoedigt en troost.</w:t>
      </w:r>
    </w:p>
    <w:p w:rsidR="00C308A5" w:rsidRDefault="007510A7">
      <w:r>
        <w:t>Wij bidden U:</w:t>
      </w:r>
    </w:p>
    <w:p w:rsidR="00C308A5" w:rsidRDefault="007510A7">
      <w:r>
        <w:t>maak ons deelgenoot</w:t>
      </w:r>
    </w:p>
    <w:p w:rsidR="00C308A5" w:rsidRDefault="007510A7">
      <w:r>
        <w:t>van uw grootste gaven:</w:t>
      </w:r>
    </w:p>
    <w:p w:rsidR="00C308A5" w:rsidRDefault="007510A7">
      <w:r>
        <w:lastRenderedPageBreak/>
        <w:t>geloof, hoop en liefde.</w:t>
      </w:r>
    </w:p>
    <w:p w:rsidR="00C308A5" w:rsidRDefault="007510A7">
      <w:r>
        <w:t>Op U stellen wij heel ons vertrouwen;</w:t>
      </w:r>
    </w:p>
    <w:p w:rsidR="00C308A5" w:rsidRDefault="007510A7">
      <w:r>
        <w:t>Gij laat ons toch nooit alleen.</w:t>
      </w:r>
    </w:p>
    <w:p w:rsidR="00C308A5" w:rsidRDefault="007510A7">
      <w:r>
        <w:t>Hoor naar ons die tot U bidden</w:t>
      </w:r>
    </w:p>
    <w:p w:rsidR="00C308A5" w:rsidRDefault="007510A7">
      <w:r>
        <w:t>in verbondenheid met Jezus,</w:t>
      </w:r>
    </w:p>
    <w:p w:rsidR="00C308A5" w:rsidRDefault="007510A7">
      <w:r>
        <w:t>uw Zoon en onze broeder,</w:t>
      </w:r>
    </w:p>
    <w:p w:rsidR="00C308A5" w:rsidRDefault="007510A7">
      <w:r>
        <w:t>tot in eeuwigheid.</w:t>
      </w:r>
    </w:p>
    <w:p w:rsidR="00C308A5" w:rsidRDefault="007510A7">
      <w:r>
        <w:t>Amen.</w:t>
      </w:r>
    </w:p>
    <w:p w:rsidR="00C308A5" w:rsidRDefault="007510A7">
      <w:pPr>
        <w:pStyle w:val="Kop2"/>
      </w:pPr>
      <w:r>
        <w:t>Gebed des heren</w:t>
      </w:r>
    </w:p>
    <w:p w:rsidR="00C308A5" w:rsidRDefault="007510A7">
      <w:r>
        <w:t>Onze Vader, die in de hemelen zijt;</w:t>
      </w:r>
    </w:p>
    <w:p w:rsidR="00C308A5" w:rsidRDefault="007510A7">
      <w:r>
        <w:t>Uw naam worde geheiligd.</w:t>
      </w:r>
    </w:p>
    <w:p w:rsidR="00C308A5" w:rsidRDefault="007510A7">
      <w:r>
        <w:t>Uw koninkrijk kome.</w:t>
      </w:r>
    </w:p>
    <w:p w:rsidR="00C308A5" w:rsidRDefault="007510A7">
      <w:r>
        <w:t>Uw wil geschiede, gelijk in den hemel, alzo ook op de aarde.</w:t>
      </w:r>
    </w:p>
    <w:p w:rsidR="00C308A5" w:rsidRDefault="007510A7">
      <w:r>
        <w:t>Geef ons heden ons dagelijks brood.</w:t>
      </w:r>
    </w:p>
    <w:p w:rsidR="00C308A5" w:rsidRDefault="007510A7">
      <w:r>
        <w:t>En vergeef ons onze schulden,</w:t>
      </w:r>
    </w:p>
    <w:p w:rsidR="00C308A5" w:rsidRDefault="007510A7">
      <w:r>
        <w:t>gelijk ook wij vergeven onzen schuldenaren.</w:t>
      </w:r>
    </w:p>
    <w:p w:rsidR="00C308A5" w:rsidRDefault="007510A7">
      <w:r>
        <w:t>En leid ons niet in verzoeking, maar verlos ons van de boze.</w:t>
      </w:r>
    </w:p>
    <w:p w:rsidR="00C308A5" w:rsidRDefault="007510A7">
      <w:r>
        <w:t>Want uw is het koninkrijk, en de kracht,</w:t>
      </w:r>
    </w:p>
    <w:p w:rsidR="00C308A5" w:rsidRDefault="007510A7">
      <w:r>
        <w:t>en de heerlijkheid tot in der eeuwigheid.</w:t>
      </w:r>
    </w:p>
    <w:p w:rsidR="00C308A5" w:rsidRDefault="007510A7">
      <w:r>
        <w:t>Amen.</w:t>
      </w:r>
    </w:p>
    <w:p w:rsidR="00C308A5" w:rsidRDefault="007510A7">
      <w:pPr>
        <w:pStyle w:val="Kop2"/>
      </w:pPr>
      <w:r>
        <w:t>Psalm, lied, instrumentale muziek of stilte</w:t>
      </w:r>
    </w:p>
    <w:p w:rsidR="00C308A5" w:rsidRDefault="007510A7">
      <w:pPr>
        <w:pStyle w:val="Kop2"/>
      </w:pPr>
      <w:r>
        <w:t>Zegenbede</w:t>
      </w:r>
    </w:p>
    <w:p w:rsidR="00C308A5" w:rsidRDefault="007510A7">
      <w:r>
        <w:t>God de Vader zegene u.</w:t>
      </w:r>
    </w:p>
    <w:p w:rsidR="00C308A5" w:rsidRDefault="007510A7">
      <w:r>
        <w:t>Jezus Christus, de Zoon van God, hele u.</w:t>
      </w:r>
    </w:p>
    <w:p w:rsidR="00C308A5" w:rsidRDefault="007510A7">
      <w:r>
        <w:t>De Heilige Geest verlichte u.</w:t>
      </w:r>
    </w:p>
    <w:p w:rsidR="00C308A5" w:rsidRDefault="007510A7">
      <w:r>
        <w:t>Moge God uw lichaam beschermen</w:t>
      </w:r>
    </w:p>
    <w:p w:rsidR="00C308A5" w:rsidRDefault="007510A7">
      <w:r>
        <w:t>en uw ziel redden.</w:t>
      </w:r>
    </w:p>
    <w:p w:rsidR="00C308A5" w:rsidRDefault="007510A7">
      <w:r>
        <w:t>Moge God als een licht opgaan in uw hart</w:t>
      </w:r>
    </w:p>
    <w:p w:rsidR="00C308A5" w:rsidRDefault="007510A7">
      <w:r>
        <w:t>en u geleiden tot het eeuwig leven.</w:t>
      </w:r>
    </w:p>
    <w:p w:rsidR="00C308A5" w:rsidRDefault="007510A7">
      <w:r>
        <w:t>Amen.</w:t>
      </w:r>
    </w:p>
    <w:sectPr w:rsidR="00C308A5">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6E4" w:rsidRDefault="000646E4">
      <w:pPr>
        <w:spacing w:line="240" w:lineRule="auto"/>
      </w:pPr>
      <w:r>
        <w:separator/>
      </w:r>
    </w:p>
  </w:endnote>
  <w:endnote w:type="continuationSeparator" w:id="0">
    <w:p w:rsidR="000646E4" w:rsidRDefault="00064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A5" w:rsidRDefault="00C308A5">
    <w:pPr>
      <w:pStyle w:val="Kop-en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A5" w:rsidRDefault="00C308A5">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A5" w:rsidRDefault="00C308A5">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6E4" w:rsidRDefault="000646E4">
      <w:pPr>
        <w:spacing w:line="240" w:lineRule="auto"/>
      </w:pPr>
      <w:r>
        <w:separator/>
      </w:r>
    </w:p>
  </w:footnote>
  <w:footnote w:type="continuationSeparator" w:id="0">
    <w:p w:rsidR="000646E4" w:rsidRDefault="000646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A5" w:rsidRDefault="007510A7">
    <w:pPr>
      <w:pStyle w:val="Koptekst"/>
      <w:tabs>
        <w:tab w:val="clear" w:pos="9072"/>
        <w:tab w:val="right" w:pos="9046"/>
      </w:tabs>
      <w:ind w:firstLine="0"/>
    </w:pPr>
    <w:r>
      <w:rPr>
        <w:noProof/>
      </w:rPr>
      <mc:AlternateContent>
        <mc:Choice Requires="wps">
          <w:drawing>
            <wp:anchor distT="152400" distB="152400" distL="152400" distR="152400" simplePos="0" relativeHeight="251657216" behindDoc="1" locked="0" layoutInCell="1" allowOverlap="1">
              <wp:simplePos x="0" y="0"/>
              <wp:positionH relativeFrom="page">
                <wp:posOffset>-641667</wp:posOffset>
              </wp:positionH>
              <wp:positionV relativeFrom="page">
                <wp:posOffset>8421687</wp:posOffset>
              </wp:positionV>
              <wp:extent cx="2183130" cy="558166"/>
              <wp:effectExtent l="0" t="0" r="0" b="0"/>
              <wp:wrapNone/>
              <wp:docPr id="1073741826" name="officeArt object"/>
              <wp:cNvGraphicFramePr/>
              <a:graphic xmlns:a="http://schemas.openxmlformats.org/drawingml/2006/main">
                <a:graphicData uri="http://schemas.microsoft.com/office/word/2010/wordprocessingShape">
                  <wps:wsp>
                    <wps:cNvSpPr txBox="1"/>
                    <wps:spPr>
                      <a:xfrm rot="16200000">
                        <a:off x="0" y="0"/>
                        <a:ext cx="2183130" cy="558166"/>
                      </a:xfrm>
                      <a:prstGeom prst="rect">
                        <a:avLst/>
                      </a:prstGeom>
                      <a:noFill/>
                      <a:ln w="12700" cap="flat">
                        <a:noFill/>
                        <a:miter lim="400000"/>
                      </a:ln>
                      <a:effectLst/>
                    </wps:spPr>
                    <wps:txbx>
                      <w:txbxContent>
                        <w:p w:rsidR="00C308A5" w:rsidRDefault="007510A7">
                          <w:pPr>
                            <w:pStyle w:val="Voettekst"/>
                          </w:pPr>
                          <w:r>
                            <w:rPr>
                              <w:rFonts w:ascii="Perpetua" w:eastAsia="Perpetua" w:hAnsi="Perpetua" w:cs="Perpetua"/>
                              <w:i/>
                              <w:iCs/>
                              <w:color w:val="2E74B5"/>
                              <w:u w:color="2E74B5"/>
                            </w:rPr>
                            <w:t>Pagina</w:t>
                          </w:r>
                          <w:r>
                            <w:rPr>
                              <w:rFonts w:ascii="Perpetua" w:eastAsia="Perpetua" w:hAnsi="Perpetua" w:cs="Perpetua"/>
                              <w:i/>
                              <w:iCs/>
                              <w:color w:val="2E74B5"/>
                              <w:u w:color="2E74B5"/>
                            </w:rPr>
                            <w:fldChar w:fldCharType="begin"/>
                          </w:r>
                          <w:r>
                            <w:rPr>
                              <w:rFonts w:ascii="Perpetua" w:eastAsia="Perpetua" w:hAnsi="Perpetua" w:cs="Perpetua"/>
                              <w:i/>
                              <w:iCs/>
                              <w:color w:val="2E74B5"/>
                              <w:u w:color="2E74B5"/>
                            </w:rPr>
                            <w:instrText xml:space="preserve"> PAGE </w:instrText>
                          </w:r>
                          <w:r>
                            <w:rPr>
                              <w:rFonts w:ascii="Perpetua" w:eastAsia="Perpetua" w:hAnsi="Perpetua" w:cs="Perpetua"/>
                              <w:i/>
                              <w:iCs/>
                              <w:color w:val="2E74B5"/>
                              <w:u w:color="2E74B5"/>
                            </w:rPr>
                            <w:fldChar w:fldCharType="separate"/>
                          </w:r>
                          <w:r>
                            <w:rPr>
                              <w:rFonts w:ascii="Perpetua" w:eastAsia="Perpetua" w:hAnsi="Perpetua" w:cs="Perpetua"/>
                              <w:i/>
                              <w:iCs/>
                              <w:color w:val="2E74B5"/>
                              <w:u w:color="2E74B5"/>
                            </w:rPr>
                            <w:t>1</w:t>
                          </w:r>
                          <w:r>
                            <w:rPr>
                              <w:rFonts w:ascii="Perpetua" w:eastAsia="Perpetua" w:hAnsi="Perpetua" w:cs="Perpetua"/>
                              <w:i/>
                              <w:iCs/>
                              <w:color w:val="2E74B5"/>
                              <w:u w:color="2E74B5"/>
                            </w:rPr>
                            <w:fldChar w:fldCharType="end"/>
                          </w:r>
                        </w:p>
                      </w:txbxContent>
                    </wps:txbx>
                    <wps:bodyPr wrap="square" lIns="45719" tIns="45719" rIns="45719" bIns="45719" numCol="1" anchor="ctr">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50.5pt;margin-top:663.1pt;width:171.9pt;height:43.95pt;rotation:-90;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" filled="f" stroked="f" strokeweight="1pt">
              <v:stroke miterlimit="4"/>
              <v:textbox inset="1.27mm,1.27mm,1.27mm,1.27mm">
                <w:txbxContent>
                  <w:p w:rsidR="00C308A5" w:rsidRDefault="007510A7">
                    <w:pPr>
                      <w:pStyle w:val="Voettekst"/>
                    </w:pPr>
                    <w:r>
                      <w:rPr>
                        <w:rFonts w:ascii="Perpetua" w:eastAsia="Perpetua" w:hAnsi="Perpetua" w:cs="Perpetua"/>
                        <w:i/>
                        <w:iCs/>
                        <w:color w:val="2E74B5"/>
                        <w:u w:color="2E74B5"/>
                      </w:rPr>
                      <w:t>Pagina</w:t>
                    </w:r>
                    <w:r>
                      <w:rPr>
                        <w:rFonts w:ascii="Perpetua" w:eastAsia="Perpetua" w:hAnsi="Perpetua" w:cs="Perpetua"/>
                        <w:i/>
                        <w:iCs/>
                        <w:color w:val="2E74B5"/>
                        <w:u w:color="2E74B5"/>
                      </w:rPr>
                      <w:fldChar w:fldCharType="begin"/>
                    </w:r>
                    <w:r>
                      <w:rPr>
                        <w:rFonts w:ascii="Perpetua" w:eastAsia="Perpetua" w:hAnsi="Perpetua" w:cs="Perpetua"/>
                        <w:i/>
                        <w:iCs/>
                        <w:color w:val="2E74B5"/>
                        <w:u w:color="2E74B5"/>
                      </w:rPr>
                      <w:instrText xml:space="preserve"> PAGE </w:instrText>
                    </w:r>
                    <w:r>
                      <w:rPr>
                        <w:rFonts w:ascii="Perpetua" w:eastAsia="Perpetua" w:hAnsi="Perpetua" w:cs="Perpetua"/>
                        <w:i/>
                        <w:iCs/>
                        <w:color w:val="2E74B5"/>
                        <w:u w:color="2E74B5"/>
                      </w:rPr>
                      <w:fldChar w:fldCharType="separate"/>
                    </w:r>
                    <w:r>
                      <w:rPr>
                        <w:rFonts w:ascii="Perpetua" w:eastAsia="Perpetua" w:hAnsi="Perpetua" w:cs="Perpetua"/>
                        <w:i/>
                        <w:iCs/>
                        <w:color w:val="2E74B5"/>
                        <w:u w:color="2E74B5"/>
                      </w:rPr>
                      <w:t>1</w:t>
                    </w:r>
                    <w:r>
                      <w:rPr>
                        <w:rFonts w:ascii="Perpetua" w:eastAsia="Perpetua" w:hAnsi="Perpetua" w:cs="Perpetua"/>
                        <w:i/>
                        <w:iCs/>
                        <w:color w:val="2E74B5"/>
                        <w:u w:color="2E74B5"/>
                      </w:rPr>
                      <w:fldChar w:fldCharType="end"/>
                    </w:r>
                  </w:p>
                </w:txbxContent>
              </v:textbox>
              <w10:wrap anchorx="page" anchory="page"/>
            </v:shape>
          </w:pict>
        </mc:Fallback>
      </mc:AlternateContent>
    </w:r>
    <w:r>
      <w:rPr>
        <w:rFonts w:ascii="Perpetua" w:eastAsia="Perpetua" w:hAnsi="Perpetua" w:cs="Perpetua"/>
        <w:i/>
        <w:iCs/>
        <w:color w:val="2E74B5"/>
        <w:sz w:val="24"/>
        <w:szCs w:val="24"/>
        <w:u w:color="2E74B5"/>
      </w:rPr>
      <w:t>Orde voor de zegening en zalving van zieken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A5" w:rsidRDefault="007510A7">
    <w:pPr>
      <w:pStyle w:val="Koptekst"/>
      <w:tabs>
        <w:tab w:val="clear" w:pos="9072"/>
        <w:tab w:val="right" w:pos="9046"/>
      </w:tabs>
      <w:jc w:val="right"/>
    </w:pPr>
    <w:r>
      <w:rPr>
        <w:noProof/>
      </w:rPr>
      <mc:AlternateContent>
        <mc:Choice Requires="wps">
          <w:drawing>
            <wp:anchor distT="152400" distB="152400" distL="152400" distR="152400" simplePos="0" relativeHeight="251658240" behindDoc="1" locked="0" layoutInCell="1" allowOverlap="1">
              <wp:simplePos x="0" y="0"/>
              <wp:positionH relativeFrom="page">
                <wp:posOffset>6018847</wp:posOffset>
              </wp:positionH>
              <wp:positionV relativeFrom="page">
                <wp:posOffset>8421687</wp:posOffset>
              </wp:positionV>
              <wp:extent cx="2183130" cy="558166"/>
              <wp:effectExtent l="0" t="0" r="0" b="0"/>
              <wp:wrapNone/>
              <wp:docPr id="1073741825" name="officeArt object"/>
              <wp:cNvGraphicFramePr/>
              <a:graphic xmlns:a="http://schemas.openxmlformats.org/drawingml/2006/main">
                <a:graphicData uri="http://schemas.microsoft.com/office/word/2010/wordprocessingShape">
                  <wps:wsp>
                    <wps:cNvSpPr txBox="1"/>
                    <wps:spPr>
                      <a:xfrm rot="16200000">
                        <a:off x="0" y="0"/>
                        <a:ext cx="2183130" cy="558166"/>
                      </a:xfrm>
                      <a:prstGeom prst="rect">
                        <a:avLst/>
                      </a:prstGeom>
                      <a:noFill/>
                      <a:ln w="12700" cap="flat">
                        <a:noFill/>
                        <a:miter lim="400000"/>
                      </a:ln>
                      <a:effectLst/>
                    </wps:spPr>
                    <wps:txbx>
                      <w:txbxContent>
                        <w:p w:rsidR="00C308A5" w:rsidRDefault="007510A7">
                          <w:pPr>
                            <w:pStyle w:val="Voettekst"/>
                          </w:pPr>
                          <w:r>
                            <w:rPr>
                              <w:rFonts w:ascii="Perpetua" w:eastAsia="Perpetua" w:hAnsi="Perpetua" w:cs="Perpetua"/>
                              <w:i/>
                              <w:iCs/>
                              <w:color w:val="2E74B5"/>
                              <w:u w:color="2E74B5"/>
                            </w:rPr>
                            <w:t>Pagina</w:t>
                          </w:r>
                          <w:r>
                            <w:rPr>
                              <w:rFonts w:ascii="Perpetua" w:eastAsia="Perpetua" w:hAnsi="Perpetua" w:cs="Perpetua"/>
                              <w:i/>
                              <w:iCs/>
                              <w:color w:val="2E74B5"/>
                              <w:u w:color="2E74B5"/>
                            </w:rPr>
                            <w:fldChar w:fldCharType="begin"/>
                          </w:r>
                          <w:r>
                            <w:rPr>
                              <w:rFonts w:ascii="Perpetua" w:eastAsia="Perpetua" w:hAnsi="Perpetua" w:cs="Perpetua"/>
                              <w:i/>
                              <w:iCs/>
                              <w:color w:val="2E74B5"/>
                              <w:u w:color="2E74B5"/>
                            </w:rPr>
                            <w:instrText xml:space="preserve"> PAGE </w:instrText>
                          </w:r>
                          <w:r>
                            <w:rPr>
                              <w:rFonts w:ascii="Perpetua" w:eastAsia="Perpetua" w:hAnsi="Perpetua" w:cs="Perpetua"/>
                              <w:i/>
                              <w:iCs/>
                              <w:color w:val="2E74B5"/>
                              <w:u w:color="2E74B5"/>
                            </w:rPr>
                            <w:fldChar w:fldCharType="separate"/>
                          </w:r>
                          <w:r>
                            <w:rPr>
                              <w:rFonts w:ascii="Perpetua" w:eastAsia="Perpetua" w:hAnsi="Perpetua" w:cs="Perpetua"/>
                              <w:i/>
                              <w:iCs/>
                              <w:color w:val="2E74B5"/>
                              <w:u w:color="2E74B5"/>
                            </w:rPr>
                            <w:t>1</w:t>
                          </w:r>
                          <w:r>
                            <w:rPr>
                              <w:rFonts w:ascii="Perpetua" w:eastAsia="Perpetua" w:hAnsi="Perpetua" w:cs="Perpetua"/>
                              <w:i/>
                              <w:iCs/>
                              <w:color w:val="2E74B5"/>
                              <w:u w:color="2E74B5"/>
                            </w:rPr>
                            <w:fldChar w:fldCharType="end"/>
                          </w:r>
                        </w:p>
                      </w:txbxContent>
                    </wps:txbx>
                    <wps:bodyPr wrap="square" lIns="45719" tIns="45719" rIns="45719" bIns="45719" numCol="1" anchor="ctr">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3.9pt;margin-top:663.1pt;width:171.9pt;height:43.95pt;rotation:-90;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" filled="f" stroked="f" strokeweight="1pt">
              <v:stroke miterlimit="4"/>
              <v:textbox inset="1.27mm,1.27mm,1.27mm,1.27mm">
                <w:txbxContent>
                  <w:p w:rsidR="00C308A5" w:rsidRDefault="007510A7">
                    <w:pPr>
                      <w:pStyle w:val="Voettekst"/>
                    </w:pPr>
                    <w:r>
                      <w:rPr>
                        <w:rFonts w:ascii="Perpetua" w:eastAsia="Perpetua" w:hAnsi="Perpetua" w:cs="Perpetua"/>
                        <w:i/>
                        <w:iCs/>
                        <w:color w:val="2E74B5"/>
                        <w:u w:color="2E74B5"/>
                      </w:rPr>
                      <w:t>Pagina</w:t>
                    </w:r>
                    <w:r>
                      <w:rPr>
                        <w:rFonts w:ascii="Perpetua" w:eastAsia="Perpetua" w:hAnsi="Perpetua" w:cs="Perpetua"/>
                        <w:i/>
                        <w:iCs/>
                        <w:color w:val="2E74B5"/>
                        <w:u w:color="2E74B5"/>
                      </w:rPr>
                      <w:fldChar w:fldCharType="begin"/>
                    </w:r>
                    <w:r>
                      <w:rPr>
                        <w:rFonts w:ascii="Perpetua" w:eastAsia="Perpetua" w:hAnsi="Perpetua" w:cs="Perpetua"/>
                        <w:i/>
                        <w:iCs/>
                        <w:color w:val="2E74B5"/>
                        <w:u w:color="2E74B5"/>
                      </w:rPr>
                      <w:instrText xml:space="preserve"> PAGE </w:instrText>
                    </w:r>
                    <w:r>
                      <w:rPr>
                        <w:rFonts w:ascii="Perpetua" w:eastAsia="Perpetua" w:hAnsi="Perpetua" w:cs="Perpetua"/>
                        <w:i/>
                        <w:iCs/>
                        <w:color w:val="2E74B5"/>
                        <w:u w:color="2E74B5"/>
                      </w:rPr>
                      <w:fldChar w:fldCharType="separate"/>
                    </w:r>
                    <w:r>
                      <w:rPr>
                        <w:rFonts w:ascii="Perpetua" w:eastAsia="Perpetua" w:hAnsi="Perpetua" w:cs="Perpetua"/>
                        <w:i/>
                        <w:iCs/>
                        <w:color w:val="2E74B5"/>
                        <w:u w:color="2E74B5"/>
                      </w:rPr>
                      <w:t>1</w:t>
                    </w:r>
                    <w:r>
                      <w:rPr>
                        <w:rFonts w:ascii="Perpetua" w:eastAsia="Perpetua" w:hAnsi="Perpetua" w:cs="Perpetua"/>
                        <w:i/>
                        <w:iCs/>
                        <w:color w:val="2E74B5"/>
                        <w:u w:color="2E74B5"/>
                      </w:rPr>
                      <w:fldChar w:fldCharType="end"/>
                    </w:r>
                  </w:p>
                </w:txbxContent>
              </v:textbox>
              <w10:wrap anchorx="page" anchory="page"/>
            </v:shape>
          </w:pict>
        </mc:Fallback>
      </mc:AlternateContent>
    </w:r>
    <w:r>
      <w:rPr>
        <w:rFonts w:ascii="Perpetua" w:eastAsia="Perpetua" w:hAnsi="Perpetua" w:cs="Perpetua"/>
        <w:i/>
        <w:iCs/>
        <w:color w:val="2E74B5"/>
        <w:sz w:val="24"/>
        <w:szCs w:val="24"/>
        <w:u w:color="2E74B5"/>
      </w:rPr>
      <w:t>Orde voor de zegening en zalving van zieken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A5" w:rsidRDefault="00C308A5">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A5"/>
    <w:rsid w:val="000646E4"/>
    <w:rsid w:val="00654DB0"/>
    <w:rsid w:val="006D55F1"/>
    <w:rsid w:val="007510A7"/>
    <w:rsid w:val="00C30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95A826CF-06E6-464C-9DFF-C582CD4B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64" w:lineRule="auto"/>
      <w:ind w:firstLine="426"/>
      <w:jc w:val="both"/>
    </w:pPr>
    <w:rPr>
      <w:rFonts w:ascii="Calibri" w:eastAsia="Calibri" w:hAnsi="Calibri" w:cs="Calibri"/>
      <w:color w:val="000000"/>
      <w:sz w:val="32"/>
      <w:szCs w:val="32"/>
      <w:u w:color="000000"/>
      <w14:textOutline w14:w="0" w14:cap="flat" w14:cmpd="sng" w14:algn="ctr">
        <w14:noFill/>
        <w14:prstDash w14:val="solid"/>
        <w14:bevel/>
      </w14:textOutline>
    </w:rPr>
  </w:style>
  <w:style w:type="paragraph" w:styleId="Kop2">
    <w:name w:val="heading 2"/>
    <w:next w:val="Standaard"/>
    <w:uiPriority w:val="9"/>
    <w:unhideWhenUsed/>
    <w:qFormat/>
    <w:pPr>
      <w:spacing w:before="240" w:line="264" w:lineRule="auto"/>
      <w:jc w:val="both"/>
      <w:outlineLvl w:val="1"/>
    </w:pPr>
    <w:rPr>
      <w:rFonts w:ascii="Calibri Light" w:eastAsia="Calibri Light" w:hAnsi="Calibri Light" w:cs="Calibri Light"/>
      <w:b/>
      <w:bCs/>
      <w:color w:val="000000"/>
      <w:sz w:val="32"/>
      <w:szCs w:val="32"/>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spacing w:line="264" w:lineRule="auto"/>
      <w:ind w:firstLine="426"/>
      <w:jc w:val="both"/>
    </w:pPr>
    <w:rPr>
      <w:rFonts w:ascii="Calibri" w:eastAsia="Calibri" w:hAnsi="Calibri" w:cs="Calibri"/>
      <w:color w:val="000000"/>
      <w:sz w:val="32"/>
      <w:szCs w:val="32"/>
      <w:u w:color="000000"/>
      <w14:textOutline w14:w="0" w14:cap="flat" w14:cmpd="sng" w14:algn="ctr">
        <w14:noFill/>
        <w14:prstDash w14:val="solid"/>
        <w14:bevel/>
      </w14:textOutline>
    </w:rPr>
  </w:style>
  <w:style w:type="paragraph" w:styleId="Voettekst">
    <w:name w:val="footer"/>
    <w:pPr>
      <w:tabs>
        <w:tab w:val="center" w:pos="4536"/>
        <w:tab w:val="right" w:pos="9072"/>
      </w:tabs>
      <w:spacing w:line="264" w:lineRule="auto"/>
      <w:ind w:firstLine="426"/>
      <w:jc w:val="both"/>
    </w:pPr>
    <w:rPr>
      <w:rFonts w:ascii="Calibri" w:eastAsia="Calibri" w:hAnsi="Calibri" w:cs="Calibri"/>
      <w:color w:val="000000"/>
      <w:sz w:val="32"/>
      <w:szCs w:val="32"/>
      <w:u w:color="000000"/>
    </w:r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next w:val="Standaard"/>
    <w:uiPriority w:val="10"/>
    <w:qFormat/>
    <w:pPr>
      <w:spacing w:before="240" w:after="60" w:line="264" w:lineRule="auto"/>
      <w:ind w:firstLine="426"/>
      <w:jc w:val="center"/>
      <w:outlineLvl w:val="0"/>
    </w:pPr>
    <w:rPr>
      <w:rFonts w:ascii="Perpetua" w:eastAsia="Perpetua" w:hAnsi="Perpetua" w:cs="Perpetua"/>
      <w:b/>
      <w:bCs/>
      <w:i/>
      <w:iCs/>
      <w:color w:val="2E74B5"/>
      <w:kern w:val="28"/>
      <w:sz w:val="48"/>
      <w:szCs w:val="48"/>
      <w:u w:color="2E74B5"/>
      <w14:textOutline w14:w="0" w14:cap="flat" w14:cmpd="sng" w14:algn="ctr">
        <w14:noFill/>
        <w14:prstDash w14:val="solid"/>
        <w14:bevel/>
      </w14:textOutline>
    </w:rPr>
  </w:style>
  <w:style w:type="paragraph" w:styleId="Citaat">
    <w:name w:val="Quote"/>
    <w:next w:val="Standaard"/>
    <w:pPr>
      <w:spacing w:line="264" w:lineRule="auto"/>
      <w:ind w:firstLine="426"/>
      <w:jc w:val="both"/>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Perpetua"/>
        <a:ea typeface="Perpetua"/>
        <a:cs typeface="Perpetua"/>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1319</Words>
  <Characters>7260</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brouwer</cp:lastModifiedBy>
  <cp:revision>2</cp:revision>
  <dcterms:created xsi:type="dcterms:W3CDTF">2019-07-11T07:40:00Z</dcterms:created>
  <dcterms:modified xsi:type="dcterms:W3CDTF">2019-07-11T07:40:00Z</dcterms:modified>
</cp:coreProperties>
</file>